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IMMEDIATE RELEASE:</w:t>
      </w:r>
      <w:r w:rsidDel="00000000" w:rsidR="00000000" w:rsidRPr="00000000">
        <w:rPr>
          <w:rFonts w:ascii="Times New Roman" w:cs="Times New Roman" w:eastAsia="Times New Roman" w:hAnsi="Times New Roman"/>
          <w:sz w:val="24"/>
          <w:szCs w:val="24"/>
          <w:rtl w:val="0"/>
        </w:rPr>
        <w:t xml:space="preserve"> August 7, 2025</w:t>
      </w:r>
      <w:r w:rsidDel="00000000" w:rsidR="00000000" w:rsidRPr="00000000">
        <w:rPr>
          <w:rtl w:val="0"/>
        </w:rPr>
      </w:r>
    </w:p>
    <w:p w:rsidR="00000000" w:rsidDel="00000000" w:rsidP="00000000" w:rsidRDefault="00000000" w:rsidRPr="00000000" w14:paraId="00000002">
      <w:pPr>
        <w:spacing w:after="240" w:before="240" w:line="240" w:lineRule="auto"/>
        <w:rPr>
          <w:b w:val="1"/>
          <w:color w:val="222222"/>
        </w:rPr>
      </w:pPr>
      <w:r w:rsidDel="00000000" w:rsidR="00000000" w:rsidRPr="00000000">
        <w:rPr>
          <w:rFonts w:ascii="Times New Roman" w:cs="Times New Roman" w:eastAsia="Times New Roman" w:hAnsi="Times New Roman"/>
          <w:b w:val="1"/>
          <w:sz w:val="24"/>
          <w:szCs w:val="24"/>
          <w:rtl w:val="0"/>
        </w:rPr>
        <w:t xml:space="preserve">Teresa Homsi</w:t>
        <w:br w:type="textWrapping"/>
        <w:t xml:space="preserve">Deputy Director</w:t>
        <w:br w:type="textWrapping"/>
        <w:t xml:space="preserve">teresa@michigancca.com</w:t>
        <w:br w:type="textWrapping"/>
        <w:t xml:space="preserve">www.michigancca.com</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Michigan Clinicians for Climate Action available for media calls, responding to Rep. Bergman’s letter to Canada</w:t>
      </w:r>
    </w:p>
    <w:p w:rsidR="00000000" w:rsidDel="00000000" w:rsidP="00000000" w:rsidRDefault="00000000" w:rsidRPr="00000000" w14:paraId="00000004">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Teresa Homsi, the deputy director of </w:t>
      </w:r>
      <w:r w:rsidDel="00000000" w:rsidR="00000000" w:rsidRPr="00000000">
        <w:rPr>
          <w:rFonts w:ascii="Times New Roman" w:cs="Times New Roman" w:eastAsia="Times New Roman" w:hAnsi="Times New Roman"/>
          <w:color w:val="222222"/>
          <w:sz w:val="24"/>
          <w:szCs w:val="24"/>
          <w:rtl w:val="0"/>
        </w:rPr>
        <w:t xml:space="preserve">the Michigan Clinicians for Climate Action (MiCCA), is available to comment on how Congressman Jack Bergman’s recent letter to Canada ignores the importance of climate action. Reach out to </w:t>
      </w:r>
      <w:hyperlink r:id="rId7">
        <w:r w:rsidDel="00000000" w:rsidR="00000000" w:rsidRPr="00000000">
          <w:rPr>
            <w:rFonts w:ascii="Times New Roman" w:cs="Times New Roman" w:eastAsia="Times New Roman" w:hAnsi="Times New Roman"/>
            <w:color w:val="1155cc"/>
            <w:sz w:val="24"/>
            <w:szCs w:val="24"/>
            <w:u w:val="single"/>
            <w:rtl w:val="0"/>
          </w:rPr>
          <w:t xml:space="preserve">teresa@michigancca.com</w:t>
        </w:r>
      </w:hyperlink>
      <w:r w:rsidDel="00000000" w:rsidR="00000000" w:rsidRPr="00000000">
        <w:rPr>
          <w:rFonts w:ascii="Times New Roman" w:cs="Times New Roman" w:eastAsia="Times New Roman" w:hAnsi="Times New Roman"/>
          <w:color w:val="222222"/>
          <w:sz w:val="24"/>
          <w:szCs w:val="24"/>
          <w:rtl w:val="0"/>
        </w:rPr>
        <w:t xml:space="preserve"> to set up an interview.</w:t>
      </w:r>
    </w:p>
    <w:p w:rsidR="00000000" w:rsidDel="00000000" w:rsidP="00000000" w:rsidRDefault="00000000" w:rsidRPr="00000000" w14:paraId="00000005">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MiCCA is a network of more than 450 Michigan health professionals, and we are always happy to connect you to a specific healthcare worker related to climate health issues.</w:t>
      </w:r>
    </w:p>
    <w:p w:rsidR="00000000" w:rsidDel="00000000" w:rsidP="00000000" w:rsidRDefault="00000000" w:rsidRPr="00000000" w14:paraId="00000006">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i w:val="1"/>
          <w:color w:val="222222"/>
          <w:sz w:val="24"/>
          <w:szCs w:val="24"/>
          <w:rtl w:val="0"/>
        </w:rPr>
        <w:t xml:space="preserve">Read MiCCA’s full perspective below:</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data is clear: when wildfire smoke increases, so do visits to Emergency Departments. Some of those visits end in tragedy. </w:t>
      </w:r>
    </w:p>
    <w:p w:rsidR="00000000" w:rsidDel="00000000" w:rsidP="00000000" w:rsidRDefault="00000000" w:rsidRPr="00000000" w14:paraId="00000008">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As Rep. Bergman recently wrote in his letter to the Chairman of the Canadian-U.S. Inter-Parliamentary Group, </w:t>
      </w:r>
      <w:r w:rsidDel="00000000" w:rsidR="00000000" w:rsidRPr="00000000">
        <w:rPr>
          <w:rFonts w:ascii="Times New Roman" w:cs="Times New Roman" w:eastAsia="Times New Roman" w:hAnsi="Times New Roman"/>
          <w:i w:val="1"/>
          <w:color w:val="222222"/>
          <w:sz w:val="24"/>
          <w:szCs w:val="24"/>
          <w:rtl w:val="0"/>
        </w:rPr>
        <w:t xml:space="preserve">“Hospitals and clinics across my district are seeing higher rates of respiratory distress, particularly among vulnerable populations such as children, the elderly, and those with preexisting conditions.”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He goes on to point out that forest thinning, fuel reduction, and prescribed burns are essential tools. These are pertinent strategies that can mitigate wildfires, though many areas currently burning are so remote that forest management techniques may simply not be feasible, according to </w:t>
      </w:r>
      <w:hyperlink r:id="rId8">
        <w:r w:rsidDel="00000000" w:rsidR="00000000" w:rsidRPr="00000000">
          <w:rPr>
            <w:rFonts w:ascii="Times New Roman" w:cs="Times New Roman" w:eastAsia="Times New Roman" w:hAnsi="Times New Roman"/>
            <w:color w:val="1155cc"/>
            <w:sz w:val="24"/>
            <w:szCs w:val="24"/>
            <w:u w:val="single"/>
            <w:rtl w:val="0"/>
          </w:rPr>
          <w:t xml:space="preserve">reporting from th</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e New York Times.</w:t>
        </w:r>
      </w:hyperlink>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Unfortunately, Rep. Bergman failed to </w:t>
      </w:r>
      <w:r w:rsidDel="00000000" w:rsidR="00000000" w:rsidRPr="00000000">
        <w:rPr>
          <w:rFonts w:ascii="Times New Roman" w:cs="Times New Roman" w:eastAsia="Times New Roman" w:hAnsi="Times New Roman"/>
          <w:color w:val="222222"/>
          <w:sz w:val="24"/>
          <w:szCs w:val="24"/>
          <w:rtl w:val="0"/>
        </w:rPr>
        <w:t xml:space="preserve">mention</w:t>
      </w:r>
      <w:r w:rsidDel="00000000" w:rsidR="00000000" w:rsidRPr="00000000">
        <w:rPr>
          <w:rFonts w:ascii="Times New Roman" w:cs="Times New Roman" w:eastAsia="Times New Roman" w:hAnsi="Times New Roman"/>
          <w:color w:val="222222"/>
          <w:sz w:val="24"/>
          <w:szCs w:val="24"/>
          <w:rtl w:val="0"/>
        </w:rPr>
        <w:t xml:space="preserve"> the primary driver of these increasingly destructive wildfires: human-induced climate change</w:t>
      </w:r>
      <w:r w:rsidDel="00000000" w:rsidR="00000000" w:rsidRPr="00000000">
        <w:rPr>
          <w:rFonts w:ascii="Times New Roman" w:cs="Times New Roman" w:eastAsia="Times New Roman" w:hAnsi="Times New Roman"/>
          <w:b w:val="1"/>
          <w:color w:val="222222"/>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Fueled by our warming climate, vast Canadian forests have turned into tinderboxes, ready to ignite.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From the devastating ice storm here in northern Michigan to recent flash flooding in Detroit, the fingerprints of a destabilizing climate are everywhere. Yet despite mounting evidence and growing public concern, our government has chosen to look away.</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Worse still, the current administration has exploited this crisis—fabricating an “energy emergency” to justify more oil and gas drilling, while rolling back life-saving EPA regulations designed to protect public health. </w:t>
      </w:r>
    </w:p>
    <w:p w:rsidR="00000000" w:rsidDel="00000000" w:rsidP="00000000" w:rsidRDefault="00000000" w:rsidRPr="00000000" w14:paraId="0000000E">
      <w:pPr>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Just last Tuesday, the heat index soared to </w:t>
      </w:r>
      <w:hyperlink r:id="rId10">
        <w:r w:rsidDel="00000000" w:rsidR="00000000" w:rsidRPr="00000000">
          <w:rPr>
            <w:rFonts w:ascii="Times New Roman" w:cs="Times New Roman" w:eastAsia="Times New Roman" w:hAnsi="Times New Roman"/>
            <w:color w:val="467886"/>
            <w:sz w:val="24"/>
            <w:szCs w:val="24"/>
            <w:u w:val="single"/>
            <w:rtl w:val="0"/>
          </w:rPr>
          <w:t xml:space="preserve">105 degrees</w:t>
        </w:r>
      </w:hyperlink>
      <w:r w:rsidDel="00000000" w:rsidR="00000000" w:rsidRPr="00000000">
        <w:rPr>
          <w:rFonts w:ascii="Times New Roman" w:cs="Times New Roman" w:eastAsia="Times New Roman" w:hAnsi="Times New Roman"/>
          <w:color w:val="222222"/>
          <w:sz w:val="24"/>
          <w:szCs w:val="24"/>
          <w:rtl w:val="0"/>
        </w:rPr>
        <w:t xml:space="preserve"> in Indianapolis, where EPA Administrator Lee Zeldin announced plans to dismantle the Endangerment Finding. The finding is a foundational 2009 rule that recognized greenhouse gases as a threat to human health and enabled the EPA to regulate these emissions.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Our children, our neighbors, and our elderly deserve better. They deserve a government that values their health and safety above corporate profit. They deserve leadership grounded in science and honesty, not misinformation dressed up as policy.</w:t>
      </w:r>
    </w:p>
    <w:p w:rsidR="00000000" w:rsidDel="00000000" w:rsidP="00000000" w:rsidRDefault="00000000" w:rsidRPr="00000000" w14:paraId="00000011">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Americans—on both sides of the political aisle—are beginning to recognize the truth. About two-thirds of US adults, including 4 in 10 Republicans, </w:t>
      </w:r>
      <w:hyperlink r:id="rId11">
        <w:r w:rsidDel="00000000" w:rsidR="00000000" w:rsidRPr="00000000">
          <w:rPr>
            <w:rFonts w:ascii="Times New Roman" w:cs="Times New Roman" w:eastAsia="Times New Roman" w:hAnsi="Times New Roman"/>
            <w:color w:val="1155cc"/>
            <w:sz w:val="24"/>
            <w:szCs w:val="24"/>
            <w:u w:val="single"/>
            <w:rtl w:val="0"/>
          </w:rPr>
          <w:t xml:space="preserve">report that</w:t>
        </w:r>
      </w:hyperlink>
      <w:r w:rsidDel="00000000" w:rsidR="00000000" w:rsidRPr="00000000">
        <w:rPr>
          <w:rFonts w:ascii="Times New Roman" w:cs="Times New Roman" w:eastAsia="Times New Roman" w:hAnsi="Times New Roman"/>
          <w:color w:val="222222"/>
          <w:sz w:val="24"/>
          <w:szCs w:val="24"/>
          <w:rtl w:val="0"/>
        </w:rPr>
        <w:t xml:space="preserve"> climate change is already affecting their communities. The fragility of our systems is no longer theoretical but it’s visible, tangible, and deeply personal.</w:t>
      </w:r>
    </w:p>
    <w:p w:rsidR="00000000" w:rsidDel="00000000" w:rsidP="00000000" w:rsidRDefault="00000000" w:rsidRPr="00000000" w14:paraId="00000012">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Importantly, we do not have to choose between a comfortable life and climate action</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In fact, the transition to clean energy offers more stability and economic opportunity than the fossil-fueled status quo. Solar and wind are now cheaper and more accessible than oil and gas. While much of the world moves boldly toward a clean energy future, we continue to pretend the problem and the solutions don’t exist.</w:t>
      </w:r>
    </w:p>
    <w:p w:rsidR="00000000" w:rsidDel="00000000" w:rsidP="00000000" w:rsidRDefault="00000000" w:rsidRPr="00000000" w14:paraId="00000013">
      <w:pPr>
        <w:spacing w:after="240" w:before="240" w:lineRule="auto"/>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What</w:t>
      </w:r>
      <w:r w:rsidDel="00000000" w:rsidR="00000000" w:rsidRPr="00000000">
        <w:rPr>
          <w:rFonts w:ascii="Times New Roman" w:cs="Times New Roman" w:eastAsia="Times New Roman" w:hAnsi="Times New Roman"/>
          <w:color w:val="222222"/>
          <w:sz w:val="24"/>
          <w:szCs w:val="24"/>
          <w:rtl w:val="0"/>
        </w:rPr>
        <w:t xml:space="preserve"> Rep. Bergman referenced in his letter about the wildfires can also be said about climate change</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“The science and tools exist; what’s needed is the will to act with urgency.”</w:t>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We appreciate </w:t>
      </w:r>
      <w:r w:rsidDel="00000000" w:rsidR="00000000" w:rsidRPr="00000000">
        <w:rPr>
          <w:rFonts w:ascii="Times New Roman" w:cs="Times New Roman" w:eastAsia="Times New Roman" w:hAnsi="Times New Roman"/>
          <w:color w:val="222222"/>
          <w:sz w:val="24"/>
          <w:szCs w:val="24"/>
          <w:rtl w:val="0"/>
        </w:rPr>
        <w:t xml:space="preserve">that the </w:t>
      </w:r>
      <w:r w:rsidDel="00000000" w:rsidR="00000000" w:rsidRPr="00000000">
        <w:rPr>
          <w:rFonts w:ascii="Times New Roman" w:cs="Times New Roman" w:eastAsia="Times New Roman" w:hAnsi="Times New Roman"/>
          <w:color w:val="222222"/>
          <w:sz w:val="24"/>
          <w:szCs w:val="24"/>
          <w:rtl w:val="0"/>
        </w:rPr>
        <w:t xml:space="preserve">Congressman recognizes that wildfire smoke poses a significant health risk for his constituents, and that action needs to be taken. </w:t>
      </w:r>
      <w:r w:rsidDel="00000000" w:rsidR="00000000" w:rsidRPr="00000000">
        <w:rPr>
          <w:rFonts w:ascii="Times New Roman" w:cs="Times New Roman" w:eastAsia="Times New Roman" w:hAnsi="Times New Roman"/>
          <w:color w:val="222222"/>
          <w:sz w:val="24"/>
          <w:szCs w:val="24"/>
          <w:rtl w:val="0"/>
        </w:rPr>
        <w:t xml:space="preserve">But rather than blame Canada, we </w:t>
      </w:r>
      <w:r w:rsidDel="00000000" w:rsidR="00000000" w:rsidRPr="00000000">
        <w:rPr>
          <w:rFonts w:ascii="Times New Roman" w:cs="Times New Roman" w:eastAsia="Times New Roman" w:hAnsi="Times New Roman"/>
          <w:color w:val="222222"/>
          <w:sz w:val="24"/>
          <w:szCs w:val="24"/>
          <w:rtl w:val="0"/>
        </w:rPr>
        <w:t xml:space="preserve">would encourage him </w:t>
      </w:r>
      <w:r w:rsidDel="00000000" w:rsidR="00000000" w:rsidRPr="00000000">
        <w:rPr>
          <w:rFonts w:ascii="Times New Roman" w:cs="Times New Roman" w:eastAsia="Times New Roman" w:hAnsi="Times New Roman"/>
          <w:color w:val="222222"/>
          <w:sz w:val="24"/>
          <w:szCs w:val="24"/>
          <w:rtl w:val="0"/>
        </w:rPr>
        <w:t xml:space="preserve">to stand up and defend the policies and agencies designed to protect health and the environment, </w:t>
      </w:r>
      <w:r w:rsidDel="00000000" w:rsidR="00000000" w:rsidRPr="00000000">
        <w:rPr>
          <w:rFonts w:ascii="Times New Roman" w:cs="Times New Roman" w:eastAsia="Times New Roman" w:hAnsi="Times New Roman"/>
          <w:color w:val="222222"/>
          <w:sz w:val="24"/>
          <w:szCs w:val="24"/>
          <w:rtl w:val="0"/>
        </w:rPr>
        <w:t xml:space="preserve">which are aggressively being dismantled by the current administration. </w:t>
      </w:r>
    </w:p>
    <w:p w:rsidR="00000000" w:rsidDel="00000000" w:rsidP="00000000" w:rsidRDefault="00000000" w:rsidRPr="00000000" w14:paraId="00000015">
      <w:pPr>
        <w:spacing w:after="240" w:before="240" w:lineRule="auto"/>
        <w:rPr>
          <w:rFonts w:ascii="Times New Roman" w:cs="Times New Roman" w:eastAsia="Times New Roman" w:hAnsi="Times New Roman"/>
          <w:i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The Endangerment Finding – among other federal climate programs that are at risk of being canceled – offer the most sustainable, cost-effective, and long-term solutions for turning the tide against out-of-control wildfires and the myriad of detrimental effects impacting our health from a warming planet.</w:t>
      </w:r>
      <w:r w:rsidDel="00000000" w:rsidR="00000000" w:rsidRPr="00000000">
        <w:rPr>
          <w:rtl w:val="0"/>
        </w:rPr>
      </w:r>
    </w:p>
    <w:p w:rsidR="00000000" w:rsidDel="00000000" w:rsidP="00000000" w:rsidRDefault="00000000" w:rsidRPr="00000000" w14:paraId="00000016">
      <w:pPr>
        <w:spacing w:after="240" w:before="240" w:lineRule="auto"/>
        <w:rPr>
          <w:i w:val="1"/>
          <w:color w:val="222222"/>
        </w:rPr>
      </w:pPr>
      <w:r w:rsidDel="00000000" w:rsidR="00000000" w:rsidRPr="00000000">
        <w:rPr>
          <w:rtl w:val="0"/>
        </w:rPr>
      </w:r>
    </w:p>
    <w:p w:rsidR="00000000" w:rsidDel="00000000" w:rsidP="00000000" w:rsidRDefault="00000000" w:rsidRPr="00000000" w14:paraId="00000017">
      <w:pPr>
        <w:spacing w:after="240" w:before="240" w:lineRule="auto"/>
        <w:rPr>
          <w:i w:val="1"/>
          <w:color w:val="222222"/>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after="240" w:before="240" w:line="240" w:lineRule="auto"/>
      <w:jc w:val="center"/>
      <w:rPr/>
    </w:pPr>
    <w:r w:rsidDel="00000000" w:rsidR="00000000" w:rsidRPr="00000000">
      <w:rPr>
        <w:rFonts w:ascii="Times New Roman" w:cs="Times New Roman" w:eastAsia="Times New Roman" w:hAnsi="Times New Roman"/>
        <w:sz w:val="24"/>
        <w:szCs w:val="24"/>
      </w:rPr>
      <w:drawing>
        <wp:inline distB="114300" distT="114300" distL="114300" distR="114300">
          <wp:extent cx="1281890" cy="5191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1890" cy="5191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ewresearch.org/science/2024/12/09/how-americans-view-climate-change-and-policies-to-address-the-issue/#:~:text=64%25%20say%20climate%20change%20currently,perceptions%20exist%20across%20geographic%20regions." TargetMode="External"/><Relationship Id="rId10" Type="http://schemas.openxmlformats.org/officeDocument/2006/relationships/hyperlink" Target="https://hoodline.com/2025/07/indianapolis-under-heat-advisory-with-index-values-soaring-to-105-degrees-amidst-morning-fog-commute-challenges/" TargetMode="External"/><Relationship Id="rId12" Type="http://schemas.openxmlformats.org/officeDocument/2006/relationships/header" Target="header1.xml"/><Relationship Id="rId9" Type="http://schemas.openxmlformats.org/officeDocument/2006/relationships/hyperlink" Target="https://www.nytimes.com/article/canada-wildfires-2025.html#link-6140476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resa@michigancca.com" TargetMode="External"/><Relationship Id="rId8" Type="http://schemas.openxmlformats.org/officeDocument/2006/relationships/hyperlink" Target="https://www.nytimes.com/article/canada-wildfires-2025.html#link-614047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duH9m0e+oHh6BCf1n+gXqWAaw==">CgMxLjA4AGomChRzdWdnZXN0LnVpem5xeTZrMDgwbhIOTGlzYSBEZWwgQnVvbm9qJgoUc3VnZ2VzdC43d3R1aHVlYWsyZ3gSDkxpc2EgRGVsIEJ1b25vaiYKFHN1Z2dlc3QuOHdwcHExNnZmZ2wzEg5MaXNhIERlbCBCdW9ub3IhMUVfTmQxR004ZkRfdXlHclAwYk1PZ0RReWUtUXFKX0ha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